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B" w:rsidRPr="00DA0F3B" w:rsidRDefault="00AB1198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Fonts w:ascii="ITC Clearface Std" w:eastAsia="Times New Roman" w:hAnsi="ITC Clearface Std"/>
          <w:color w:val="000000"/>
          <w:sz w:val="22"/>
          <w:szCs w:val="22"/>
          <w:lang w:val="pt-PT"/>
        </w:rPr>
        <w:t>BIOGRAFIA</w:t>
      </w:r>
    </w:p>
    <w:p w:rsidR="00D00C75" w:rsidRPr="00DA0F3B" w:rsidRDefault="00F02D4B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Style w:val="Forte"/>
          <w:rFonts w:ascii="ITC Clearface Std" w:hAnsi="ITC Clearface Std"/>
          <w:b w:val="0"/>
          <w:color w:val="000000"/>
          <w:sz w:val="22"/>
          <w:szCs w:val="22"/>
          <w:lang w:val="pt-PT"/>
        </w:rPr>
        <w:t>Nuno Lacerda (</w:t>
      </w:r>
      <w:r w:rsidR="00D00C75" w:rsidRPr="00DA0F3B">
        <w:rPr>
          <w:rStyle w:val="Forte"/>
          <w:rFonts w:ascii="ITC Clearface Std" w:hAnsi="ITC Clearface Std"/>
          <w:b w:val="0"/>
          <w:color w:val="000000"/>
          <w:sz w:val="22"/>
          <w:szCs w:val="22"/>
          <w:lang w:val="pt-PT"/>
        </w:rPr>
        <w:t>1983</w:t>
      </w:r>
      <w:r w:rsidRPr="00DA0F3B">
        <w:rPr>
          <w:rStyle w:val="Forte"/>
          <w:rFonts w:ascii="ITC Clearface Std" w:hAnsi="ITC Clearface Std"/>
          <w:b w:val="0"/>
          <w:color w:val="000000"/>
          <w:sz w:val="22"/>
          <w:szCs w:val="22"/>
          <w:lang w:val="pt-PT"/>
        </w:rPr>
        <w:t>)</w:t>
      </w:r>
    </w:p>
    <w:p w:rsidR="00D00C75" w:rsidRPr="00DA0F3B" w:rsidRDefault="00D00C75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Nasceu em Lisboa e reside em Sintra. Licenciado (Pré-Bolonha) em Artes Plásticas - Pintura pela Faculdade de Belas Artes da Universidade de Lisboa (2008), tem formação em banda desenhada pelo CITEN - Centro de Arte Moderna José Azeredo de Perdigão - Fundação Calouste Gulbenkian, e formação em representação teatral pela Casa de Teatro de Sintra. Colabora regula</w:t>
      </w:r>
      <w:r w:rsidR="009B21A5" w:rsidRPr="00DA0F3B">
        <w:rPr>
          <w:rFonts w:ascii="ITC Clearface Std" w:hAnsi="ITC Clearface Std"/>
          <w:color w:val="000000"/>
          <w:sz w:val="22"/>
          <w:szCs w:val="22"/>
          <w:lang w:val="pt-PT"/>
        </w:rPr>
        <w:t>rmente em vários projetos cole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tivos de</w:t>
      </w:r>
      <w:r w:rsidR="009B21A5"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ilustração, música e teatro. A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tualmente trabalha na área da educação artística para jovens e crianças no Museu Coleção Berardo, e para jovens e adultos com necessidades especiais na Fundação AFID Diferença.</w:t>
      </w:r>
    </w:p>
    <w:p w:rsidR="00D00C75" w:rsidRPr="00DA0F3B" w:rsidRDefault="00D00C75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O seu trabalho individual desenvolve-se em torno da ilustração e do vídeo. Premiado em 2011 e 2014 no FUSO - Festival Internacional de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Vídeo-Arte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de Lisboa, com os trabalhos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Percurso (</w:t>
      </w:r>
      <w:proofErr w:type="gramStart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6)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e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Mapa</w:t>
      </w:r>
      <w:proofErr w:type="gramEnd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 xml:space="preserve"> Museu</w:t>
      </w:r>
      <w:r w:rsidR="007D16E7" w:rsidRPr="00DA0F3B">
        <w:rPr>
          <w:rFonts w:ascii="ITC Clearface Std" w:hAnsi="ITC Clearface Std"/>
          <w:color w:val="000000"/>
          <w:sz w:val="22"/>
          <w:szCs w:val="22"/>
          <w:lang w:val="pt-PT"/>
        </w:rPr>
        <w:t>, respetivamente. Foi sele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cionado para várias edições do mesmo festival em Paris, Nova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Iorque, Bahia. Outras mostras em que esteve representado incluem o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Cantabile, Goethe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Institute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- Lisboa, 2011;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o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VAFA Vídeo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Art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For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All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- Macau, 2012;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Chantiers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D'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Europe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- Paris, 2013; o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InVideo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- Milão, 2014 - 2015;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o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IndieLisboa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2015, e o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Proyektor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- Madrid, 2016 - 2017.</w:t>
      </w:r>
    </w:p>
    <w:p w:rsidR="00D00C75" w:rsidRPr="00DA0F3B" w:rsidRDefault="00D00C75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Participou na residência artística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proofErr w:type="spellStart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The</w:t>
      </w:r>
      <w:proofErr w:type="spellEnd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 xml:space="preserve"> Non Zero Sum </w:t>
      </w:r>
      <w:proofErr w:type="spellStart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Art</w:t>
      </w:r>
      <w:proofErr w:type="spellEnd"/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 xml:space="preserve"> Games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na plataform</w:t>
      </w:r>
      <w:r w:rsidR="00106F6A" w:rsidRPr="00DA0F3B">
        <w:rPr>
          <w:rFonts w:ascii="ITC Clearface Std" w:hAnsi="ITC Clearface Std"/>
          <w:color w:val="000000"/>
          <w:sz w:val="22"/>
          <w:szCs w:val="22"/>
          <w:lang w:val="pt-PT"/>
        </w:rPr>
        <w:t>a Revó</w:t>
      </w:r>
      <w:r w:rsidR="007D16E7" w:rsidRPr="00DA0F3B">
        <w:rPr>
          <w:rFonts w:ascii="ITC Clearface Std" w:hAnsi="ITC Clearface Std"/>
          <w:color w:val="000000"/>
          <w:sz w:val="22"/>
          <w:szCs w:val="22"/>
          <w:lang w:val="pt-PT"/>
        </w:rPr>
        <w:t>lver - Lisboa, 2013. Sele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cionado para a Jovem Criação Europeia 2013-15. Conta ta</w:t>
      </w:r>
      <w:r w:rsidR="007D16E7" w:rsidRPr="00DA0F3B">
        <w:rPr>
          <w:rFonts w:ascii="ITC Clearface Std" w:hAnsi="ITC Clearface Std"/>
          <w:color w:val="000000"/>
          <w:sz w:val="22"/>
          <w:szCs w:val="22"/>
          <w:lang w:val="pt-PT"/>
        </w:rPr>
        <w:t>mbém com várias exposições cole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tivas, tais como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O Efémero em Passagem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- Museu da Carris, Lisboa, 2014;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Mostra de Arte Contemporânea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- Garagem Centro Difusor das Artes, Lisboa, 2015;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Porque o Céu é Azul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- ISEG, Lisboa, 2016;e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i/>
          <w:iCs/>
          <w:color w:val="000000"/>
          <w:sz w:val="22"/>
          <w:szCs w:val="22"/>
          <w:lang w:val="pt-PT"/>
        </w:rPr>
        <w:t>Panorama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-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Le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 xml:space="preserve"> </w:t>
      </w:r>
      <w:proofErr w:type="spellStart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Consulat</w:t>
      </w:r>
      <w:proofErr w:type="spellEnd"/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, Lisboa, 2017.</w:t>
      </w:r>
    </w:p>
    <w:p w:rsidR="00D00C75" w:rsidRPr="00DA0F3B" w:rsidRDefault="00D00C75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Das exposições individuais, destaque para</w:t>
      </w:r>
      <w:r w:rsidRPr="00DA0F3B">
        <w:rPr>
          <w:rStyle w:val="apple-converted-space"/>
          <w:rFonts w:ascii="ITC Clearface Std" w:hAnsi="ITC Clearface Std"/>
          <w:color w:val="000000"/>
          <w:sz w:val="22"/>
          <w:szCs w:val="22"/>
          <w:lang w:val="pt-PT"/>
        </w:rPr>
        <w:t> </w:t>
      </w:r>
      <w:r w:rsidRPr="00DA0F3B">
        <w:rPr>
          <w:rStyle w:val="nfase"/>
          <w:rFonts w:ascii="ITC Clearface Std" w:hAnsi="ITC Clearface Std"/>
          <w:color w:val="000000"/>
          <w:sz w:val="22"/>
          <w:szCs w:val="22"/>
          <w:lang w:val="pt-PT"/>
        </w:rPr>
        <w:t>Abscôndito</w:t>
      </w:r>
      <w:r w:rsidRPr="00DA0F3B">
        <w:rPr>
          <w:rStyle w:val="nfase"/>
          <w:rFonts w:ascii="ITC Clearface Std" w:hAnsi="ITC Clearface Std"/>
          <w:i w:val="0"/>
          <w:iCs w:val="0"/>
          <w:color w:val="000000"/>
          <w:sz w:val="22"/>
          <w:szCs w:val="22"/>
          <w:lang w:val="pt-PT"/>
        </w:rPr>
        <w:t>,</w:t>
      </w:r>
      <w:r w:rsidRPr="00DA0F3B">
        <w:rPr>
          <w:rFonts w:ascii="ITC Clearface Std" w:hAnsi="ITC Clearface Std"/>
          <w:color w:val="000000"/>
          <w:sz w:val="22"/>
          <w:szCs w:val="22"/>
          <w:lang w:val="pt-PT"/>
        </w:rPr>
        <w:t> acolhida na galeria MUTE em Lisboa, 2016.</w:t>
      </w:r>
    </w:p>
    <w:p w:rsidR="00D00C75" w:rsidRPr="00DA0F3B" w:rsidRDefault="00D9374B" w:rsidP="00DA0F3B">
      <w:pPr>
        <w:pStyle w:val="NormalWeb"/>
        <w:spacing w:before="0" w:beforeAutospacing="0" w:after="0" w:afterAutospacing="0"/>
        <w:rPr>
          <w:rFonts w:ascii="ITC Clearface Std" w:hAnsi="ITC Clearface Std"/>
          <w:color w:val="000000"/>
          <w:sz w:val="22"/>
          <w:szCs w:val="22"/>
          <w:lang w:val="pt-PT"/>
        </w:rPr>
      </w:pPr>
      <w:hyperlink r:id="rId4" w:tgtFrame="_blank" w:history="1">
        <w:r w:rsidR="00D00C75" w:rsidRPr="00DA0F3B">
          <w:rPr>
            <w:rStyle w:val="Hiperligao"/>
            <w:rFonts w:ascii="ITC Clearface Std" w:hAnsi="ITC Clearface Std"/>
            <w:sz w:val="22"/>
            <w:szCs w:val="22"/>
            <w:lang w:val="pt-PT"/>
          </w:rPr>
          <w:t>www.nunolacerda.weebly.com</w:t>
        </w:r>
      </w:hyperlink>
    </w:p>
    <w:p w:rsidR="00DA0F3B" w:rsidRDefault="00DA0F3B" w:rsidP="00DA0F3B">
      <w:pPr>
        <w:pStyle w:val="NormalWeb"/>
        <w:spacing w:before="0" w:beforeAutospacing="0" w:after="0" w:afterAutospacing="0"/>
        <w:rPr>
          <w:rFonts w:ascii="ITC Clearface Std" w:eastAsia="Times New Roman" w:hAnsi="ITC Clearface Std"/>
          <w:color w:val="000000"/>
          <w:sz w:val="22"/>
          <w:szCs w:val="22"/>
          <w:lang w:val="pt-PT"/>
        </w:rPr>
      </w:pPr>
    </w:p>
    <w:p w:rsidR="00AB1198" w:rsidRPr="00DA0F3B" w:rsidRDefault="00AB1198" w:rsidP="00DA0F3B">
      <w:pPr>
        <w:rPr>
          <w:rFonts w:ascii="ITC Clearface Std" w:hAnsi="ITC Clearface Std"/>
          <w:sz w:val="22"/>
          <w:szCs w:val="22"/>
        </w:rPr>
      </w:pPr>
    </w:p>
    <w:p w:rsidR="00AB1198" w:rsidRPr="00DA0F3B" w:rsidRDefault="00AB1198" w:rsidP="00DA0F3B">
      <w:pPr>
        <w:rPr>
          <w:rFonts w:ascii="ITC Clearface Std" w:hAnsi="ITC Clearface Std"/>
          <w:b/>
          <w:bCs/>
          <w:sz w:val="22"/>
          <w:szCs w:val="22"/>
        </w:rPr>
      </w:pPr>
    </w:p>
    <w:p w:rsidR="00AB1198" w:rsidRPr="004B4BBF" w:rsidRDefault="00AB1198" w:rsidP="00DA0F3B">
      <w:pPr>
        <w:rPr>
          <w:rFonts w:ascii="ITC Clearface Std" w:hAnsi="ITC Clearface Std"/>
          <w:b/>
          <w:bCs/>
          <w:sz w:val="22"/>
          <w:szCs w:val="22"/>
        </w:rPr>
      </w:pPr>
      <w:r w:rsidRPr="004B4BBF">
        <w:rPr>
          <w:rFonts w:ascii="ITC Clearface Std" w:hAnsi="ITC Clearface Std"/>
          <w:sz w:val="22"/>
          <w:szCs w:val="22"/>
        </w:rPr>
        <w:t>BIOGRAPHY</w:t>
      </w:r>
      <w:r w:rsidRPr="004B4BBF">
        <w:rPr>
          <w:rFonts w:ascii="ITC Clearface Std" w:hAnsi="ITC Clearface Std"/>
          <w:b/>
          <w:bCs/>
          <w:sz w:val="22"/>
          <w:szCs w:val="22"/>
        </w:rPr>
        <w:t xml:space="preserve"> </w:t>
      </w:r>
    </w:p>
    <w:p w:rsidR="00A05439" w:rsidRPr="004B4BBF" w:rsidRDefault="00A05439" w:rsidP="00DA0F3B">
      <w:pPr>
        <w:rPr>
          <w:rFonts w:ascii="ITC Clearface Std" w:hAnsi="ITC Clearface Std"/>
          <w:sz w:val="22"/>
          <w:szCs w:val="22"/>
        </w:rPr>
      </w:pPr>
      <w:r w:rsidRPr="004B4BBF">
        <w:rPr>
          <w:rFonts w:ascii="ITC Clearface Std" w:hAnsi="ITC Clearface Std"/>
          <w:bCs/>
          <w:sz w:val="22"/>
          <w:szCs w:val="22"/>
        </w:rPr>
        <w:t>Nuno Lacerda, 1983</w:t>
      </w:r>
    </w:p>
    <w:p w:rsidR="00A05439" w:rsidRPr="00DA0F3B" w:rsidRDefault="00DA0F3B" w:rsidP="00DA0F3B">
      <w:pPr>
        <w:rPr>
          <w:rFonts w:ascii="ITC Clearface Std" w:hAnsi="ITC Clearface Std"/>
          <w:sz w:val="22"/>
          <w:szCs w:val="22"/>
          <w:lang w:val="en-US"/>
        </w:rPr>
      </w:pPr>
      <w:proofErr w:type="gramStart"/>
      <w:r>
        <w:rPr>
          <w:rFonts w:ascii="ITC Clearface Std" w:hAnsi="ITC Clearface Std"/>
          <w:sz w:val="22"/>
          <w:szCs w:val="22"/>
          <w:lang w:val="en-US"/>
        </w:rPr>
        <w:t xml:space="preserve">Born in Lisbon, </w:t>
      </w:r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lives in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Sintra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>.</w:t>
      </w:r>
      <w:proofErr w:type="gram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He graduated (pre-Bologna) with a degree in visual arts,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specialising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in painting, from the University of Lisbon’s Faculty of Fine Arts (2008). He trained in comic book design at CITEN - José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Azeredo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de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Perdigão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Modern Art Centre -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Calouste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Gulbenkian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Foundation, and has also trained in theatrical performance at the Casa de Teatro de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Sintra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. He regularly collaborates in a range of collective illustration, music and theatre projects. He is currently working in the field of artistic education for children and adolescents at the Museu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Coleção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Berardo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and for young people and adults with special needs at the AFID </w:t>
      </w:r>
      <w:proofErr w:type="spellStart"/>
      <w:r w:rsidR="00A05439" w:rsidRPr="00DA0F3B">
        <w:rPr>
          <w:rFonts w:ascii="ITC Clearface Std" w:hAnsi="ITC Clearface Std"/>
          <w:sz w:val="22"/>
          <w:szCs w:val="22"/>
          <w:lang w:val="en-US"/>
        </w:rPr>
        <w:t>Diferença</w:t>
      </w:r>
      <w:proofErr w:type="spellEnd"/>
      <w:r w:rsidR="00A05439" w:rsidRPr="00DA0F3B">
        <w:rPr>
          <w:rFonts w:ascii="ITC Clearface Std" w:hAnsi="ITC Clearface Std"/>
          <w:sz w:val="22"/>
          <w:szCs w:val="22"/>
          <w:lang w:val="en-US"/>
        </w:rPr>
        <w:t xml:space="preserve"> Foundation.</w:t>
      </w:r>
    </w:p>
    <w:p w:rsidR="00A05439" w:rsidRPr="00DA0F3B" w:rsidRDefault="00A05439" w:rsidP="00DA0F3B">
      <w:pPr>
        <w:rPr>
          <w:rFonts w:ascii="ITC Clearface Std" w:hAnsi="ITC Clearface Std"/>
          <w:sz w:val="22"/>
          <w:szCs w:val="22"/>
          <w:lang w:val="en-US"/>
        </w:rPr>
      </w:pPr>
      <w:r w:rsidRPr="00DA0F3B">
        <w:rPr>
          <w:rFonts w:ascii="ITC Clearface Std" w:hAnsi="ITC Clearface Std"/>
          <w:sz w:val="22"/>
          <w:szCs w:val="22"/>
          <w:lang w:val="en-US"/>
        </w:rPr>
        <w:t xml:space="preserve">His work as an individual 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centres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</w:t>
      </w:r>
      <w:proofErr w:type="gramStart"/>
      <w:r w:rsidRPr="00DA0F3B">
        <w:rPr>
          <w:rFonts w:ascii="ITC Clearface Std" w:hAnsi="ITC Clearface Std"/>
          <w:sz w:val="22"/>
          <w:szCs w:val="22"/>
          <w:lang w:val="en-US"/>
        </w:rPr>
        <w:t>around</w:t>
      </w:r>
      <w:proofErr w:type="gram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illustration and video. He won awards in 2011 and 2014 from the FUSO - the Lisbon International Festival of Video Art for his pieces 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>Percurso</w:t>
      </w:r>
      <w:proofErr w:type="spellEnd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 xml:space="preserve"> (6)</w:t>
      </w:r>
      <w:r w:rsidRPr="00DA0F3B">
        <w:rPr>
          <w:rFonts w:ascii="ITC Clearface Std" w:hAnsi="ITC Clearface Std"/>
          <w:sz w:val="22"/>
          <w:szCs w:val="22"/>
          <w:lang w:val="en-US"/>
        </w:rPr>
        <w:t> and 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>Mapa</w:t>
      </w:r>
      <w:proofErr w:type="spellEnd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 xml:space="preserve"> Museu</w:t>
      </w:r>
      <w:r w:rsidRPr="00DA0F3B">
        <w:rPr>
          <w:rFonts w:ascii="ITC Clearface Std" w:hAnsi="ITC Clearface Std"/>
          <w:sz w:val="22"/>
          <w:szCs w:val="22"/>
          <w:lang w:val="en-US"/>
        </w:rPr>
        <w:t>, respectively. He was shortlisted on several occasions by the same festival in Paris, New York and Bahia. Other places his work has been shown include Cantabile, Goethe Institute - Lisbon, 2011; VAFA Video Art For All - Macau, 2012; 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Chantiers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D'Europe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- Paris, 2013; 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InVideo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- Milan, 2014 - 2015; 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IndieLisboa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2015, and </w:t>
      </w:r>
      <w:proofErr w:type="spellStart"/>
      <w:r w:rsidRPr="00DA0F3B">
        <w:rPr>
          <w:rFonts w:ascii="ITC Clearface Std" w:hAnsi="ITC Clearface Std"/>
          <w:sz w:val="22"/>
          <w:szCs w:val="22"/>
          <w:lang w:val="en-US"/>
        </w:rPr>
        <w:t>Proyektor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 xml:space="preserve"> - Madrid, 2016 - 2017.</w:t>
      </w:r>
    </w:p>
    <w:p w:rsidR="00A05439" w:rsidRPr="00DA0F3B" w:rsidRDefault="00A05439" w:rsidP="00DA0F3B">
      <w:pPr>
        <w:rPr>
          <w:rFonts w:ascii="ITC Clearface Std" w:hAnsi="ITC Clearface Std"/>
          <w:sz w:val="22"/>
          <w:szCs w:val="22"/>
        </w:rPr>
      </w:pPr>
      <w:r w:rsidRPr="00DA0F3B">
        <w:rPr>
          <w:rFonts w:ascii="ITC Clearface Std" w:hAnsi="ITC Clearface Std"/>
          <w:sz w:val="22"/>
          <w:szCs w:val="22"/>
          <w:lang w:val="en-US"/>
        </w:rPr>
        <w:t>He participated in the artists’ residency </w:t>
      </w:r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>The Non Zero Sum Art Games</w:t>
      </w:r>
      <w:r w:rsidRPr="00DA0F3B">
        <w:rPr>
          <w:rFonts w:ascii="ITC Clearface Std" w:hAnsi="ITC Clearface Std"/>
          <w:sz w:val="22"/>
          <w:szCs w:val="22"/>
          <w:lang w:val="en-US"/>
        </w:rPr>
        <w:t xml:space="preserve"> in 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>Plataforma</w:t>
      </w:r>
      <w:proofErr w:type="spellEnd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 xml:space="preserve"> Revolver </w:t>
      </w:r>
      <w:r w:rsidRPr="00DA0F3B">
        <w:rPr>
          <w:rFonts w:ascii="ITC Clearface Std" w:hAnsi="ITC Clearface Std"/>
          <w:sz w:val="22"/>
          <w:szCs w:val="22"/>
          <w:lang w:val="en-US"/>
        </w:rPr>
        <w:t xml:space="preserve">- Lisbon, 2013. He was selected for the Young European Creation of Contemporary Arts Biennial 2013-15. </w:t>
      </w:r>
      <w:proofErr w:type="spellStart"/>
      <w:r w:rsidRPr="00DA0F3B">
        <w:rPr>
          <w:rFonts w:ascii="ITC Clearface Std" w:hAnsi="ITC Clearface Std"/>
          <w:sz w:val="22"/>
          <w:szCs w:val="22"/>
        </w:rPr>
        <w:t>He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</w:rPr>
        <w:t>has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</w:rPr>
        <w:t>also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</w:rPr>
        <w:t>participated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in </w:t>
      </w:r>
      <w:proofErr w:type="spellStart"/>
      <w:r w:rsidRPr="00DA0F3B">
        <w:rPr>
          <w:rFonts w:ascii="ITC Clearface Std" w:hAnsi="ITC Clearface Std"/>
          <w:sz w:val="22"/>
          <w:szCs w:val="22"/>
        </w:rPr>
        <w:t>various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</w:rPr>
        <w:t>group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sz w:val="22"/>
          <w:szCs w:val="22"/>
        </w:rPr>
        <w:t>exhibitions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, </w:t>
      </w:r>
      <w:proofErr w:type="spellStart"/>
      <w:r w:rsidRPr="00DA0F3B">
        <w:rPr>
          <w:rFonts w:ascii="ITC Clearface Std" w:hAnsi="ITC Clearface Std"/>
          <w:sz w:val="22"/>
          <w:szCs w:val="22"/>
        </w:rPr>
        <w:t>such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 as </w:t>
      </w:r>
      <w:r w:rsidRPr="00DA0F3B">
        <w:rPr>
          <w:rFonts w:ascii="ITC Clearface Std" w:hAnsi="ITC Clearface Std"/>
          <w:i/>
          <w:iCs/>
          <w:sz w:val="22"/>
          <w:szCs w:val="22"/>
        </w:rPr>
        <w:t>O Efémero em Passagem</w:t>
      </w:r>
      <w:r w:rsidRPr="00DA0F3B">
        <w:rPr>
          <w:rFonts w:ascii="ITC Clearface Std" w:hAnsi="ITC Clearface Std"/>
          <w:sz w:val="22"/>
          <w:szCs w:val="22"/>
        </w:rPr>
        <w:t xml:space="preserve"> - Carris </w:t>
      </w:r>
      <w:proofErr w:type="spellStart"/>
      <w:r w:rsidRPr="00DA0F3B">
        <w:rPr>
          <w:rFonts w:ascii="ITC Clearface Std" w:hAnsi="ITC Clearface Std"/>
          <w:sz w:val="22"/>
          <w:szCs w:val="22"/>
        </w:rPr>
        <w:t>Museum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, </w:t>
      </w:r>
      <w:proofErr w:type="spellStart"/>
      <w:r w:rsidRPr="00DA0F3B">
        <w:rPr>
          <w:rFonts w:ascii="ITC Clearface Std" w:hAnsi="ITC Clearface Std"/>
          <w:sz w:val="22"/>
          <w:szCs w:val="22"/>
        </w:rPr>
        <w:t>Lisbon</w:t>
      </w:r>
      <w:proofErr w:type="spellEnd"/>
      <w:r w:rsidRPr="00DA0F3B">
        <w:rPr>
          <w:rFonts w:ascii="ITC Clearface Std" w:hAnsi="ITC Clearface Std"/>
          <w:sz w:val="22"/>
          <w:szCs w:val="22"/>
        </w:rPr>
        <w:t>, 2014; </w:t>
      </w:r>
      <w:r w:rsidRPr="00DA0F3B">
        <w:rPr>
          <w:rFonts w:ascii="ITC Clearface Std" w:hAnsi="ITC Clearface Std"/>
          <w:i/>
          <w:iCs/>
          <w:sz w:val="22"/>
          <w:szCs w:val="22"/>
        </w:rPr>
        <w:t>Mostra de Arte Contemporânea</w:t>
      </w:r>
      <w:r w:rsidRPr="00DA0F3B">
        <w:rPr>
          <w:rFonts w:ascii="ITC Clearface Std" w:hAnsi="ITC Clearface Std"/>
          <w:sz w:val="22"/>
          <w:szCs w:val="22"/>
        </w:rPr>
        <w:t xml:space="preserve"> - </w:t>
      </w:r>
      <w:r w:rsidRPr="00DA0F3B">
        <w:rPr>
          <w:rFonts w:ascii="ITC Clearface Std" w:hAnsi="ITC Clearface Std"/>
          <w:i/>
          <w:iCs/>
          <w:sz w:val="22"/>
          <w:szCs w:val="22"/>
        </w:rPr>
        <w:t>Garagem Centro Difusor das Artes</w:t>
      </w:r>
      <w:r w:rsidRPr="00DA0F3B">
        <w:rPr>
          <w:rFonts w:ascii="ITC Clearface Std" w:hAnsi="ITC Clearface Std"/>
          <w:sz w:val="22"/>
          <w:szCs w:val="22"/>
        </w:rPr>
        <w:t xml:space="preserve">, </w:t>
      </w:r>
      <w:proofErr w:type="spellStart"/>
      <w:r w:rsidRPr="00DA0F3B">
        <w:rPr>
          <w:rFonts w:ascii="ITC Clearface Std" w:hAnsi="ITC Clearface Std"/>
          <w:sz w:val="22"/>
          <w:szCs w:val="22"/>
        </w:rPr>
        <w:t>Lisbon</w:t>
      </w:r>
      <w:proofErr w:type="spellEnd"/>
      <w:r w:rsidRPr="00DA0F3B">
        <w:rPr>
          <w:rFonts w:ascii="ITC Clearface Std" w:hAnsi="ITC Clearface Std"/>
          <w:sz w:val="22"/>
          <w:szCs w:val="22"/>
        </w:rPr>
        <w:t>, 2015; </w:t>
      </w:r>
      <w:r w:rsidRPr="00DA0F3B">
        <w:rPr>
          <w:rFonts w:ascii="ITC Clearface Std" w:hAnsi="ITC Clearface Std"/>
          <w:i/>
          <w:iCs/>
          <w:sz w:val="22"/>
          <w:szCs w:val="22"/>
        </w:rPr>
        <w:t>Porque o Céu é Azul</w:t>
      </w:r>
      <w:r w:rsidRPr="00DA0F3B">
        <w:rPr>
          <w:rFonts w:ascii="ITC Clearface Std" w:hAnsi="ITC Clearface Std"/>
          <w:sz w:val="22"/>
          <w:szCs w:val="22"/>
        </w:rPr>
        <w:t xml:space="preserve"> - ISEG, </w:t>
      </w:r>
      <w:proofErr w:type="spellStart"/>
      <w:r w:rsidRPr="00DA0F3B">
        <w:rPr>
          <w:rFonts w:ascii="ITC Clearface Std" w:hAnsi="ITC Clearface Std"/>
          <w:sz w:val="22"/>
          <w:szCs w:val="22"/>
        </w:rPr>
        <w:t>Lisbon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, 2016; </w:t>
      </w:r>
      <w:proofErr w:type="spellStart"/>
      <w:r w:rsidRPr="00DA0F3B">
        <w:rPr>
          <w:rFonts w:ascii="ITC Clearface Std" w:hAnsi="ITC Clearface Std"/>
          <w:sz w:val="22"/>
          <w:szCs w:val="22"/>
        </w:rPr>
        <w:t>and</w:t>
      </w:r>
      <w:proofErr w:type="spellEnd"/>
      <w:r w:rsidRPr="00DA0F3B">
        <w:rPr>
          <w:rFonts w:ascii="ITC Clearface Std" w:hAnsi="ITC Clearface Std"/>
          <w:sz w:val="22"/>
          <w:szCs w:val="22"/>
        </w:rPr>
        <w:t> </w:t>
      </w:r>
      <w:r w:rsidRPr="00DA0F3B">
        <w:rPr>
          <w:rFonts w:ascii="ITC Clearface Std" w:hAnsi="ITC Clearface Std"/>
          <w:i/>
          <w:iCs/>
          <w:sz w:val="22"/>
          <w:szCs w:val="22"/>
        </w:rPr>
        <w:t>Panorama</w:t>
      </w:r>
      <w:r w:rsidRPr="00DA0F3B">
        <w:rPr>
          <w:rFonts w:ascii="ITC Clearface Std" w:hAnsi="ITC Clearface Std"/>
          <w:sz w:val="22"/>
          <w:szCs w:val="22"/>
        </w:rPr>
        <w:t xml:space="preserve"> - 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</w:rPr>
        <w:t>Le</w:t>
      </w:r>
      <w:proofErr w:type="spellEnd"/>
      <w:r w:rsidRPr="00DA0F3B">
        <w:rPr>
          <w:rFonts w:ascii="ITC Clearface Std" w:hAnsi="ITC Clearface Std"/>
          <w:i/>
          <w:iCs/>
          <w:sz w:val="22"/>
          <w:szCs w:val="22"/>
        </w:rPr>
        <w:t xml:space="preserve"> 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</w:rPr>
        <w:t>Consulat</w:t>
      </w:r>
      <w:proofErr w:type="spellEnd"/>
      <w:r w:rsidRPr="00DA0F3B">
        <w:rPr>
          <w:rFonts w:ascii="ITC Clearface Std" w:hAnsi="ITC Clearface Std"/>
          <w:sz w:val="22"/>
          <w:szCs w:val="22"/>
        </w:rPr>
        <w:t xml:space="preserve">, </w:t>
      </w:r>
      <w:proofErr w:type="spellStart"/>
      <w:r w:rsidRPr="00DA0F3B">
        <w:rPr>
          <w:rFonts w:ascii="ITC Clearface Std" w:hAnsi="ITC Clearface Std"/>
          <w:sz w:val="22"/>
          <w:szCs w:val="22"/>
        </w:rPr>
        <w:t>Lisbon</w:t>
      </w:r>
      <w:proofErr w:type="spellEnd"/>
      <w:r w:rsidRPr="00DA0F3B">
        <w:rPr>
          <w:rFonts w:ascii="ITC Clearface Std" w:hAnsi="ITC Clearface Std"/>
          <w:sz w:val="22"/>
          <w:szCs w:val="22"/>
        </w:rPr>
        <w:t>, 2017.</w:t>
      </w:r>
    </w:p>
    <w:p w:rsidR="00A05439" w:rsidRPr="00DA0F3B" w:rsidRDefault="00A05439" w:rsidP="00DA0F3B">
      <w:pPr>
        <w:rPr>
          <w:rFonts w:ascii="ITC Clearface Std" w:hAnsi="ITC Clearface Std"/>
          <w:sz w:val="22"/>
          <w:szCs w:val="22"/>
          <w:lang w:val="en-US"/>
        </w:rPr>
      </w:pPr>
      <w:r w:rsidRPr="00DA0F3B">
        <w:rPr>
          <w:rFonts w:ascii="ITC Clearface Std" w:hAnsi="ITC Clearface Std"/>
          <w:sz w:val="22"/>
          <w:szCs w:val="22"/>
          <w:lang w:val="en-US"/>
        </w:rPr>
        <w:t xml:space="preserve">His private exhibitions include </w:t>
      </w:r>
      <w:proofErr w:type="spellStart"/>
      <w:r w:rsidRPr="00DA0F3B">
        <w:rPr>
          <w:rFonts w:ascii="ITC Clearface Std" w:hAnsi="ITC Clearface Std"/>
          <w:i/>
          <w:iCs/>
          <w:sz w:val="22"/>
          <w:szCs w:val="22"/>
          <w:lang w:val="en-US"/>
        </w:rPr>
        <w:t>Abscôndito</w:t>
      </w:r>
      <w:proofErr w:type="spellEnd"/>
      <w:r w:rsidRPr="00DA0F3B">
        <w:rPr>
          <w:rFonts w:ascii="ITC Clearface Std" w:hAnsi="ITC Clearface Std"/>
          <w:sz w:val="22"/>
          <w:szCs w:val="22"/>
          <w:lang w:val="en-US"/>
        </w:rPr>
        <w:t>, hosted by MUTE Gallery in Lisbon, 2016.</w:t>
      </w:r>
    </w:p>
    <w:p w:rsidR="00A05439" w:rsidRPr="00DA0F3B" w:rsidRDefault="00D9374B" w:rsidP="00DA0F3B">
      <w:pPr>
        <w:rPr>
          <w:rFonts w:ascii="ITC Clearface Std" w:hAnsi="ITC Clearface Std"/>
          <w:sz w:val="22"/>
          <w:szCs w:val="22"/>
        </w:rPr>
      </w:pPr>
      <w:hyperlink r:id="rId5" w:history="1">
        <w:r w:rsidR="00A05439" w:rsidRPr="00DA0F3B">
          <w:rPr>
            <w:rStyle w:val="Hiperligao"/>
            <w:rFonts w:ascii="ITC Clearface Std" w:hAnsi="ITC Clearface Std"/>
            <w:sz w:val="22"/>
            <w:szCs w:val="22"/>
          </w:rPr>
          <w:t>www.nunolacerda.weebly.com</w:t>
        </w:r>
      </w:hyperlink>
    </w:p>
    <w:p w:rsidR="00A05439" w:rsidRPr="00DA0F3B" w:rsidRDefault="00A05439" w:rsidP="00DA0F3B">
      <w:pPr>
        <w:rPr>
          <w:rFonts w:ascii="ITC Clearface Std" w:hAnsi="ITC Clearface Std"/>
          <w:sz w:val="22"/>
          <w:szCs w:val="22"/>
        </w:rPr>
      </w:pPr>
    </w:p>
    <w:p w:rsidR="00A05439" w:rsidRPr="00DA0F3B" w:rsidRDefault="00A05439" w:rsidP="00DA0F3B">
      <w:pPr>
        <w:rPr>
          <w:rFonts w:ascii="ITC Clearface Std" w:hAnsi="ITC Clearface Std"/>
          <w:sz w:val="22"/>
          <w:szCs w:val="22"/>
          <w:lang w:val="en-US"/>
        </w:rPr>
      </w:pPr>
    </w:p>
    <w:sectPr w:rsidR="00A05439" w:rsidRPr="00DA0F3B" w:rsidSect="00BA5F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Clearface Std">
    <w:panose1 w:val="020706030507050204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00C75"/>
    <w:rsid w:val="00106F6A"/>
    <w:rsid w:val="00265DB5"/>
    <w:rsid w:val="003D1FE6"/>
    <w:rsid w:val="004B4BBF"/>
    <w:rsid w:val="007468DA"/>
    <w:rsid w:val="007D16E7"/>
    <w:rsid w:val="008C375A"/>
    <w:rsid w:val="009B21A5"/>
    <w:rsid w:val="00A05439"/>
    <w:rsid w:val="00AB1198"/>
    <w:rsid w:val="00BA5FE8"/>
    <w:rsid w:val="00C02B39"/>
    <w:rsid w:val="00CF2FB0"/>
    <w:rsid w:val="00D00C75"/>
    <w:rsid w:val="00D75F12"/>
    <w:rsid w:val="00D9374B"/>
    <w:rsid w:val="00DA0F3B"/>
    <w:rsid w:val="00E02430"/>
    <w:rsid w:val="00E55808"/>
    <w:rsid w:val="00F0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30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C7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Forte">
    <w:name w:val="Strong"/>
    <w:basedOn w:val="Tipodeletrapredefinidodopargrafo"/>
    <w:uiPriority w:val="22"/>
    <w:qFormat/>
    <w:rsid w:val="00D00C75"/>
    <w:rPr>
      <w:b/>
      <w:bCs/>
    </w:rPr>
  </w:style>
  <w:style w:type="character" w:customStyle="1" w:styleId="apple-converted-space">
    <w:name w:val="apple-converted-space"/>
    <w:basedOn w:val="Tipodeletrapredefinidodopargrafo"/>
    <w:rsid w:val="00D00C75"/>
  </w:style>
  <w:style w:type="character" w:styleId="nfase">
    <w:name w:val="Emphasis"/>
    <w:basedOn w:val="Tipodeletrapredefinidodopargrafo"/>
    <w:uiPriority w:val="20"/>
    <w:qFormat/>
    <w:rsid w:val="00D00C75"/>
    <w:rPr>
      <w:i/>
      <w:iCs/>
    </w:rPr>
  </w:style>
  <w:style w:type="character" w:styleId="Hiperligao">
    <w:name w:val="Hyperlink"/>
    <w:basedOn w:val="Tipodeletrapredefinidodopargrafo"/>
    <w:uiPriority w:val="99"/>
    <w:unhideWhenUsed/>
    <w:rsid w:val="00D00C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C7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D00C75"/>
    <w:rPr>
      <w:b/>
      <w:bCs/>
    </w:rPr>
  </w:style>
  <w:style w:type="character" w:customStyle="1" w:styleId="apple-converted-space">
    <w:name w:val="apple-converted-space"/>
    <w:basedOn w:val="DefaultParagraphFont"/>
    <w:rsid w:val="00D00C75"/>
  </w:style>
  <w:style w:type="character" w:styleId="Emphasis">
    <w:name w:val="Emphasis"/>
    <w:basedOn w:val="DefaultParagraphFont"/>
    <w:uiPriority w:val="20"/>
    <w:qFormat/>
    <w:rsid w:val="00D00C7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00C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il.dgpc.pt/owa/redir.aspx?ref=vdibq-9k3ko-6td8mjss-dop3rx4pwgf3oj7u_dzg8lyzyjitrxvcafodhrwoi8vd3d3lm51bm9sywnlcmrhlndlzwjses5jb20." TargetMode="External"/><Relationship Id="rId4" Type="http://schemas.openxmlformats.org/officeDocument/2006/relationships/hyperlink" Target="http://mail.dgpc.pt/owa/redir.aspx?REF=Vdibq-9k3kO-6Td8MjSS-dOp3rX4PWgf3oj7u_DzG8LYzYJiTRXVCAFodHRwOi8vd3d3Lm51bm9sYWNlcmRhLndlZWJseS5jb20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610</Words>
  <Characters>3300</Characters>
  <Application>Microsoft Office Word</Application>
  <DocSecurity>0</DocSecurity>
  <Lines>27</Lines>
  <Paragraphs>7</Paragraphs>
  <ScaleCrop>false</ScaleCrop>
  <Company>AC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</dc:creator>
  <cp:keywords/>
  <dc:description/>
  <cp:lastModifiedBy>anabelacarvalho</cp:lastModifiedBy>
  <cp:revision>11</cp:revision>
  <dcterms:created xsi:type="dcterms:W3CDTF">2017-10-17T10:55:00Z</dcterms:created>
  <dcterms:modified xsi:type="dcterms:W3CDTF">2017-11-13T15:16:00Z</dcterms:modified>
</cp:coreProperties>
</file>